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C0" w:rsidRPr="008528C0" w:rsidRDefault="008528C0" w:rsidP="008528C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596B68" w:rsidRDefault="00596B68" w:rsidP="008528C0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>Vážená paní učitelko, vážený pane učiteli,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596B68" w:rsidRDefault="00596B68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r w:rsidRPr="008528C0">
        <w:rPr>
          <w:rFonts w:eastAsia="Times New Roman" w:cs="Times New Roman"/>
          <w:spacing w:val="-2"/>
          <w:sz w:val="24"/>
          <w:szCs w:val="24"/>
          <w:lang w:eastAsia="cs-CZ"/>
        </w:rPr>
        <w:t xml:space="preserve">dovolujeme si Vás požádat o spolupráci při zajištění předmětu </w:t>
      </w:r>
      <w:r w:rsidRPr="008528C0">
        <w:rPr>
          <w:rFonts w:eastAsia="Times New Roman" w:cs="Times New Roman"/>
          <w:b/>
          <w:spacing w:val="-2"/>
          <w:sz w:val="24"/>
          <w:szCs w:val="24"/>
          <w:lang w:eastAsia="cs-CZ"/>
        </w:rPr>
        <w:t>Asistentská pedagogická praxe 2</w:t>
      </w:r>
      <w:r w:rsidRPr="008528C0">
        <w:rPr>
          <w:rFonts w:eastAsia="Times New Roman" w:cs="Times New Roman"/>
          <w:spacing w:val="-2"/>
          <w:sz w:val="24"/>
          <w:szCs w:val="24"/>
          <w:lang w:eastAsia="cs-CZ"/>
        </w:rPr>
        <w:t xml:space="preserve"> ve 2. ročníku studia programu Učitelství pro 1. stupeň ZŠ.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040A" w:rsidRDefault="008528C0" w:rsidP="008528C0">
      <w:pPr>
        <w:autoSpaceDE w:val="0"/>
        <w:autoSpaceDN w:val="0"/>
        <w:spacing w:after="0" w:line="240" w:lineRule="auto"/>
        <w:ind w:firstLine="708"/>
        <w:rPr>
          <w:sz w:val="24"/>
          <w:szCs w:val="24"/>
        </w:rPr>
      </w:pPr>
      <w:r w:rsidRPr="00CB040A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</w:t>
      </w:r>
      <w:r w:rsidRPr="00CB040A">
        <w:rPr>
          <w:rFonts w:eastAsia="Times New Roman" w:cs="Times New Roman"/>
          <w:b/>
          <w:sz w:val="24"/>
          <w:szCs w:val="24"/>
          <w:lang w:eastAsia="cs-CZ"/>
        </w:rPr>
        <w:t>na dvě vyučovací hodiny</w:t>
      </w:r>
      <w:r w:rsidRPr="00CB040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B040A">
        <w:rPr>
          <w:rFonts w:eastAsia="Times New Roman" w:cs="Times New Roman"/>
          <w:b/>
          <w:sz w:val="24"/>
          <w:szCs w:val="24"/>
          <w:lang w:eastAsia="cs-CZ"/>
        </w:rPr>
        <w:t xml:space="preserve">každý pátek v semestru </w:t>
      </w:r>
      <w:r w:rsidRPr="00CB040A">
        <w:rPr>
          <w:rFonts w:eastAsia="Times New Roman" w:cs="Times New Roman"/>
          <w:sz w:val="24"/>
          <w:szCs w:val="24"/>
          <w:lang w:eastAsia="cs-CZ"/>
        </w:rPr>
        <w:t xml:space="preserve">a studenti ji zpravidla absolvují </w:t>
      </w:r>
      <w:r w:rsidRPr="00CB040A">
        <w:rPr>
          <w:rFonts w:eastAsia="Times New Roman" w:cs="Times New Roman"/>
          <w:b/>
          <w:sz w:val="24"/>
          <w:szCs w:val="24"/>
          <w:lang w:eastAsia="cs-CZ"/>
        </w:rPr>
        <w:t>ve dvojicích</w:t>
      </w:r>
      <w:r w:rsidRPr="00CB040A">
        <w:rPr>
          <w:rFonts w:eastAsia="Times New Roman" w:cs="Times New Roman"/>
          <w:sz w:val="24"/>
          <w:szCs w:val="24"/>
          <w:lang w:eastAsia="cs-CZ"/>
        </w:rPr>
        <w:t>. Cílem je umožnit studentům kontakt se školou a s</w:t>
      </w:r>
      <w:r w:rsidR="00CB040A" w:rsidRPr="00CB040A">
        <w:rPr>
          <w:rFonts w:eastAsia="Times New Roman" w:cs="Times New Roman"/>
          <w:sz w:val="24"/>
          <w:szCs w:val="24"/>
          <w:lang w:eastAsia="cs-CZ"/>
        </w:rPr>
        <w:t> </w:t>
      </w:r>
      <w:r w:rsidRPr="00CB040A">
        <w:rPr>
          <w:rFonts w:eastAsia="Times New Roman" w:cs="Times New Roman"/>
          <w:sz w:val="24"/>
          <w:szCs w:val="24"/>
          <w:lang w:eastAsia="cs-CZ"/>
        </w:rPr>
        <w:t>žáky</w:t>
      </w:r>
      <w:r w:rsidR="00CB040A" w:rsidRPr="00CB040A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CB040A" w:rsidRPr="00CB040A">
        <w:rPr>
          <w:sz w:val="24"/>
          <w:szCs w:val="24"/>
        </w:rPr>
        <w:t xml:space="preserve">Specifickým cílem tohoto semestru je, aby se studenti prostřednictvím pozorování i vlastního vyučovacího pokusu seznámili se </w:t>
      </w:r>
      <w:r w:rsidR="00CB040A" w:rsidRPr="007C6E98">
        <w:rPr>
          <w:sz w:val="24"/>
          <w:szCs w:val="24"/>
        </w:rPr>
        <w:t>strukturou přípravy učitele na vyučovací hodinu</w:t>
      </w:r>
      <w:r w:rsidR="00CB040A" w:rsidRPr="007C6E98">
        <w:rPr>
          <w:sz w:val="24"/>
          <w:szCs w:val="24"/>
        </w:rPr>
        <w:t>.</w:t>
      </w:r>
    </w:p>
    <w:p w:rsidR="008528C0" w:rsidRPr="00CB040A" w:rsidRDefault="00CB040A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CB040A">
        <w:rPr>
          <w:sz w:val="24"/>
          <w:szCs w:val="24"/>
        </w:rPr>
        <w:t xml:space="preserve"> 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CB040A">
        <w:rPr>
          <w:rFonts w:eastAsia="Times New Roman" w:cs="Times New Roman"/>
          <w:sz w:val="24"/>
          <w:szCs w:val="24"/>
          <w:lang w:eastAsia="cs-CZ"/>
        </w:rPr>
        <w:t xml:space="preserve">Studenti </w:t>
      </w:r>
      <w:r w:rsidRPr="007C6E98">
        <w:rPr>
          <w:rFonts w:eastAsia="Times New Roman" w:cs="Times New Roman"/>
          <w:b/>
          <w:sz w:val="24"/>
          <w:szCs w:val="24"/>
          <w:lang w:eastAsia="cs-CZ"/>
        </w:rPr>
        <w:t>plní úkoly zadané garanty praxe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 či jinými učiteli z fakulty (vedení pedagogického deníku, </w:t>
      </w:r>
      <w:r w:rsidR="007C6E98">
        <w:rPr>
          <w:rFonts w:eastAsia="Times New Roman" w:cs="Times New Roman"/>
          <w:sz w:val="24"/>
          <w:szCs w:val="24"/>
          <w:lang w:eastAsia="cs-CZ"/>
        </w:rPr>
        <w:t xml:space="preserve">zápis 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hospitačních záznamů, </w:t>
      </w:r>
      <w:r w:rsidR="007C6E98">
        <w:rPr>
          <w:rFonts w:eastAsia="Times New Roman" w:cs="Times New Roman"/>
          <w:sz w:val="24"/>
          <w:szCs w:val="24"/>
          <w:lang w:eastAsia="cs-CZ"/>
        </w:rPr>
        <w:t>vypracování seminárních úkolů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 atd.). </w:t>
      </w:r>
      <w:r w:rsidR="00593EDA" w:rsidRPr="00593EDA">
        <w:rPr>
          <w:rFonts w:eastAsia="Times New Roman" w:cs="Times New Roman"/>
          <w:sz w:val="24"/>
          <w:szCs w:val="24"/>
          <w:lang w:eastAsia="cs-CZ"/>
        </w:rPr>
        <w:t xml:space="preserve">Současně jsou studenti vedeni k tomu, aby učiteli v případě potřeby </w:t>
      </w:r>
      <w:r w:rsidR="00593EDA" w:rsidRPr="007C6E98">
        <w:rPr>
          <w:rFonts w:eastAsia="Times New Roman" w:cs="Times New Roman"/>
          <w:b/>
          <w:sz w:val="24"/>
          <w:szCs w:val="24"/>
          <w:lang w:eastAsia="cs-CZ"/>
        </w:rPr>
        <w:t>vypomáhali v různých činnostech</w:t>
      </w:r>
      <w:r w:rsidR="00593EDA" w:rsidRPr="00593EDA">
        <w:rPr>
          <w:rFonts w:eastAsia="Times New Roman" w:cs="Times New Roman"/>
          <w:sz w:val="24"/>
          <w:szCs w:val="24"/>
          <w:lang w:eastAsia="cs-CZ"/>
        </w:rPr>
        <w:t xml:space="preserve">, které jsou náplní jeho práce. 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Za podstatnou součást praxe považujeme její reflexi; pro studenty je důležité, že kromě toho, že Vás sledují při vyučování, mohou s Vámi o tom, co viděli, diskutovat. </w:t>
      </w:r>
      <w:r w:rsidR="007C6E98">
        <w:rPr>
          <w:rFonts w:eastAsia="Times New Roman" w:cs="Times New Roman"/>
          <w:sz w:val="24"/>
          <w:szCs w:val="24"/>
          <w:lang w:eastAsia="cs-CZ"/>
        </w:rPr>
        <w:t xml:space="preserve">Zvláštní důraz pak klademe na reflexi výkonu studenta v odučené hodině. </w:t>
      </w:r>
      <w:r w:rsidRPr="008528C0">
        <w:rPr>
          <w:rFonts w:eastAsia="Times New Roman" w:cs="Times New Roman"/>
          <w:sz w:val="24"/>
          <w:szCs w:val="24"/>
          <w:lang w:eastAsia="cs-CZ"/>
        </w:rPr>
        <w:t>To jim pomáhá rozvíjet jejich profesní jazyk a zároveň lépe porozumět viděnému.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 xml:space="preserve">Praxe </w:t>
      </w:r>
      <w:r w:rsidRPr="008528C0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, neboť tato forma nevyžaduje přímé metodické vedení ze strany provázejícího učitele. I přesto věříme, že pro Vás bude přítomnost studentů učitelství přínosem. </w:t>
      </w:r>
    </w:p>
    <w:p w:rsid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hyperlink r:id="rId8" w:history="1">
        <w:r w:rsidRPr="007C6E98">
          <w:rPr>
            <w:rFonts w:eastAsia="Times New Roman" w:cs="Times New Roman"/>
            <w:b/>
            <w:sz w:val="24"/>
            <w:szCs w:val="24"/>
            <w:lang w:eastAsia="cs-CZ"/>
          </w:rPr>
          <w:t>http://katedry.ped.muni.cz/primarni-pedagogika/pro-studenty-zs/praxe-zs/4-semestr</w:t>
        </w:r>
      </w:hyperlink>
      <w:r w:rsidRPr="00596B68">
        <w:rPr>
          <w:rFonts w:eastAsia="Times New Roman" w:cs="Times New Roman"/>
          <w:sz w:val="24"/>
          <w:szCs w:val="24"/>
          <w:lang w:eastAsia="cs-CZ"/>
        </w:rPr>
        <w:t>.</w:t>
      </w:r>
      <w:r w:rsidRPr="008528C0">
        <w:rPr>
          <w:rFonts w:eastAsia="Times New Roman" w:cs="Times New Roman"/>
          <w:sz w:val="24"/>
          <w:szCs w:val="24"/>
          <w:lang w:eastAsia="cs-CZ"/>
        </w:rPr>
        <w:t xml:space="preserve"> Vaše případné dotazy, připomínky či náměty zasílejte prosím nejlépe elektronicky na adresu garantů praxe.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528C0">
        <w:rPr>
          <w:rFonts w:eastAsia="Times New Roman" w:cs="Times New Roman"/>
          <w:sz w:val="24"/>
          <w:szCs w:val="24"/>
          <w:lang w:eastAsia="cs-CZ"/>
        </w:rPr>
        <w:t>Upřímně si vážíme Vaší ochoty podílet se na přípravě budoucích učitelů a těšíme se na spolupráci.</w:t>
      </w:r>
    </w:p>
    <w:p w:rsidR="008528C0" w:rsidRPr="008528C0" w:rsidRDefault="008528C0" w:rsidP="008528C0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8528C0" w:rsidRPr="008528C0" w:rsidRDefault="008528C0" w:rsidP="008528C0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596B68" w:rsidRDefault="00596B68" w:rsidP="00596B68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596B68" w:rsidRDefault="00596B68" w:rsidP="00596B68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vedoucí katedry</w:t>
      </w:r>
    </w:p>
    <w:p w:rsidR="00596B6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96B6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96B68" w:rsidRPr="007C6E9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>Garanti praxe:</w:t>
      </w:r>
      <w:r w:rsidRPr="007C6E98">
        <w:rPr>
          <w:rFonts w:eastAsia="Times New Roman" w:cs="Times New Roman"/>
          <w:lang w:eastAsia="cs-CZ"/>
        </w:rPr>
        <w:tab/>
      </w:r>
    </w:p>
    <w:p w:rsidR="00596B68" w:rsidRPr="007C6E9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 xml:space="preserve">doc. Mgr. Petr </w:t>
      </w:r>
      <w:proofErr w:type="spellStart"/>
      <w:r w:rsidRPr="007C6E98">
        <w:rPr>
          <w:rFonts w:eastAsia="Times New Roman" w:cs="Times New Roman"/>
          <w:lang w:eastAsia="cs-CZ"/>
        </w:rPr>
        <w:t>Najvar</w:t>
      </w:r>
      <w:proofErr w:type="spellEnd"/>
      <w:r w:rsidRPr="007C6E98">
        <w:rPr>
          <w:rFonts w:eastAsia="Times New Roman" w:cs="Times New Roman"/>
          <w:lang w:eastAsia="cs-CZ"/>
        </w:rPr>
        <w:t>, Ph.D.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="007C6E98">
        <w:rPr>
          <w:rFonts w:eastAsia="Times New Roman" w:cs="Times New Roman"/>
          <w:lang w:eastAsia="cs-CZ"/>
        </w:rPr>
        <w:t xml:space="preserve">doc. </w:t>
      </w:r>
      <w:r w:rsidRPr="007C6E98">
        <w:rPr>
          <w:rFonts w:eastAsia="Times New Roman" w:cs="Times New Roman"/>
          <w:lang w:eastAsia="cs-CZ"/>
        </w:rPr>
        <w:t xml:space="preserve">Mgr. </w:t>
      </w:r>
      <w:r w:rsidR="007C6E98">
        <w:rPr>
          <w:rFonts w:eastAsia="Times New Roman" w:cs="Times New Roman"/>
          <w:lang w:eastAsia="cs-CZ"/>
        </w:rPr>
        <w:t>Jiří Havel</w:t>
      </w:r>
      <w:r w:rsidRPr="007C6E98">
        <w:rPr>
          <w:rFonts w:eastAsia="Times New Roman" w:cs="Times New Roman"/>
          <w:lang w:eastAsia="cs-CZ"/>
        </w:rPr>
        <w:t>, Ph.D.</w:t>
      </w:r>
    </w:p>
    <w:p w:rsidR="00596B68" w:rsidRPr="007C6E9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>najvar@ped.muni.cz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="007C6E98">
        <w:rPr>
          <w:rFonts w:eastAsia="Times New Roman" w:cs="Times New Roman"/>
          <w:lang w:eastAsia="cs-CZ"/>
        </w:rPr>
        <w:t>havel</w:t>
      </w:r>
      <w:r w:rsidRPr="007C6E98">
        <w:rPr>
          <w:rFonts w:eastAsia="Times New Roman" w:cs="Times New Roman"/>
          <w:lang w:eastAsia="cs-CZ"/>
        </w:rPr>
        <w:t>@ped.muni.cz</w:t>
      </w:r>
    </w:p>
    <w:p w:rsidR="00090003" w:rsidRPr="007C6E98" w:rsidRDefault="00596B68" w:rsidP="00596B68">
      <w:pPr>
        <w:autoSpaceDE w:val="0"/>
        <w:autoSpaceDN w:val="0"/>
        <w:spacing w:after="0" w:line="240" w:lineRule="auto"/>
        <w:rPr>
          <w:rFonts w:eastAsia="Times New Roman" w:cs="Times New Roman"/>
          <w:lang w:eastAsia="cs-CZ"/>
        </w:rPr>
      </w:pPr>
      <w:r w:rsidRPr="007C6E98">
        <w:rPr>
          <w:rFonts w:eastAsia="Times New Roman" w:cs="Times New Roman"/>
          <w:lang w:eastAsia="cs-CZ"/>
        </w:rPr>
        <w:t>tel.: 5 4949 6074</w:t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r w:rsidRPr="007C6E98">
        <w:rPr>
          <w:rFonts w:eastAsia="Times New Roman" w:cs="Times New Roman"/>
          <w:lang w:eastAsia="cs-CZ"/>
        </w:rPr>
        <w:tab/>
      </w:r>
      <w:bookmarkStart w:id="0" w:name="_GoBack"/>
      <w:bookmarkEnd w:id="0"/>
      <w:r w:rsidRPr="007C6E98">
        <w:rPr>
          <w:rFonts w:eastAsia="Times New Roman" w:cs="Times New Roman"/>
          <w:lang w:eastAsia="cs-CZ"/>
        </w:rPr>
        <w:tab/>
        <w:t xml:space="preserve">tel.: 5 4949 </w:t>
      </w:r>
      <w:r w:rsidR="007C6E98">
        <w:rPr>
          <w:rFonts w:eastAsia="Times New Roman" w:cs="Times New Roman"/>
          <w:lang w:eastAsia="cs-CZ"/>
        </w:rPr>
        <w:t>1674</w:t>
      </w:r>
    </w:p>
    <w:sectPr w:rsidR="00090003" w:rsidRPr="007C6E98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F6" w:rsidRDefault="004B65F6">
      <w:pPr>
        <w:spacing w:after="0" w:line="240" w:lineRule="auto"/>
      </w:pPr>
      <w:r>
        <w:separator/>
      </w:r>
    </w:p>
  </w:endnote>
  <w:endnote w:type="continuationSeparator" w:id="0">
    <w:p w:rsidR="004B65F6" w:rsidRDefault="004B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C6E98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C6E9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C6E9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C6E9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F6" w:rsidRDefault="004B65F6">
      <w:pPr>
        <w:spacing w:after="0" w:line="240" w:lineRule="auto"/>
      </w:pPr>
      <w:r>
        <w:separator/>
      </w:r>
    </w:p>
  </w:footnote>
  <w:footnote w:type="continuationSeparator" w:id="0">
    <w:p w:rsidR="004B65F6" w:rsidRDefault="004B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290D470" wp14:editId="59327EF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6468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2ECF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B65F6"/>
    <w:rsid w:val="004D09D6"/>
    <w:rsid w:val="004D7F60"/>
    <w:rsid w:val="004F3B9D"/>
    <w:rsid w:val="00511E3C"/>
    <w:rsid w:val="0051491B"/>
    <w:rsid w:val="0051601D"/>
    <w:rsid w:val="00532849"/>
    <w:rsid w:val="0056170E"/>
    <w:rsid w:val="00582DFC"/>
    <w:rsid w:val="00592634"/>
    <w:rsid w:val="00593EDA"/>
    <w:rsid w:val="00596B68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37326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6E98"/>
    <w:rsid w:val="007C738C"/>
    <w:rsid w:val="007D77E7"/>
    <w:rsid w:val="007E3048"/>
    <w:rsid w:val="00800DD9"/>
    <w:rsid w:val="00810299"/>
    <w:rsid w:val="00824279"/>
    <w:rsid w:val="008300B3"/>
    <w:rsid w:val="008528C0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87533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B040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56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EB98A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y.ped.muni.cz/primarni-pedagogika/pro-studenty-zs/praxe-zs/4-sem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39A9-D5B2-47D9-A311-472BB51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143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6</cp:revision>
  <cp:lastPrinted>2018-09-12T18:45:00Z</cp:lastPrinted>
  <dcterms:created xsi:type="dcterms:W3CDTF">2019-07-09T08:34:00Z</dcterms:created>
  <dcterms:modified xsi:type="dcterms:W3CDTF">2020-05-04T12:47:00Z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