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pan</w:t>
      </w:r>
      <w:r>
        <w:rPr>
          <w:sz w:val="24"/>
          <w:szCs w:val="24"/>
          <w:rtl w:val="0"/>
        </w:rPr>
        <w:t>í ř</w:t>
      </w:r>
      <w:r>
        <w:rPr>
          <w:sz w:val="24"/>
          <w:szCs w:val="24"/>
          <w:rtl w:val="0"/>
        </w:rPr>
        <w:t>editelko, v</w:t>
      </w:r>
      <w:r>
        <w:rPr>
          <w:sz w:val="24"/>
          <w:szCs w:val="24"/>
          <w:rtl w:val="0"/>
        </w:rPr>
        <w:t>áž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 xml:space="preserve">pane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editeli,</w:t>
      </w:r>
    </w:p>
    <w:p>
      <w:pPr>
        <w:pStyle w:val="Normal.0"/>
        <w:spacing w:after="0" w:line="240" w:lineRule="auto"/>
        <w:jc w:val="both"/>
        <w:rPr>
          <w:sz w:val="28"/>
          <w:szCs w:val="28"/>
        </w:rPr>
      </w:pPr>
    </w:p>
    <w:p>
      <w:pPr>
        <w:pStyle w:val="Normal.0"/>
        <w:spacing w:after="0" w:line="240" w:lineRule="auto"/>
        <w:ind w:firstLine="708"/>
        <w:rPr>
          <w:spacing w:val="-2"/>
          <w:sz w:val="24"/>
          <w:szCs w:val="24"/>
        </w:rPr>
      </w:pPr>
    </w:p>
    <w:p>
      <w:pPr>
        <w:pStyle w:val="Normal.0"/>
        <w:spacing w:after="0" w:line="240" w:lineRule="auto"/>
        <w:ind w:firstLine="708"/>
        <w:rPr>
          <w:spacing w:val="-2"/>
          <w:sz w:val="24"/>
          <w:szCs w:val="24"/>
        </w:rPr>
      </w:pPr>
      <w:r>
        <w:rPr>
          <w:spacing w:val="-2"/>
          <w:sz w:val="24"/>
          <w:szCs w:val="24"/>
          <w:rtl w:val="0"/>
        </w:rPr>
        <w:t>dovolujeme si V</w:t>
      </w:r>
      <w:r>
        <w:rPr>
          <w:spacing w:val="-2"/>
          <w:sz w:val="24"/>
          <w:szCs w:val="24"/>
          <w:rtl w:val="0"/>
        </w:rPr>
        <w:t>á</w:t>
      </w:r>
      <w:r>
        <w:rPr>
          <w:spacing w:val="-2"/>
          <w:sz w:val="24"/>
          <w:szCs w:val="24"/>
          <w:rtl w:val="0"/>
          <w:lang w:val="fr-FR"/>
        </w:rPr>
        <w:t>s po</w:t>
      </w:r>
      <w:r>
        <w:rPr>
          <w:spacing w:val="-2"/>
          <w:sz w:val="24"/>
          <w:szCs w:val="24"/>
          <w:rtl w:val="0"/>
        </w:rPr>
        <w:t>žá</w:t>
      </w:r>
      <w:r>
        <w:rPr>
          <w:spacing w:val="-2"/>
          <w:sz w:val="24"/>
          <w:szCs w:val="24"/>
          <w:rtl w:val="0"/>
        </w:rPr>
        <w:t>dat o spolupr</w:t>
      </w:r>
      <w:r>
        <w:rPr>
          <w:spacing w:val="-2"/>
          <w:sz w:val="24"/>
          <w:szCs w:val="24"/>
          <w:rtl w:val="0"/>
        </w:rPr>
        <w:t>á</w:t>
      </w:r>
      <w:r>
        <w:rPr>
          <w:spacing w:val="-2"/>
          <w:sz w:val="24"/>
          <w:szCs w:val="24"/>
          <w:rtl w:val="0"/>
          <w:lang w:val="it-IT"/>
        </w:rPr>
        <w:t>ci p</w:t>
      </w:r>
      <w:r>
        <w:rPr>
          <w:spacing w:val="-2"/>
          <w:sz w:val="24"/>
          <w:szCs w:val="24"/>
          <w:rtl w:val="0"/>
        </w:rPr>
        <w:t>ř</w:t>
      </w:r>
      <w:r>
        <w:rPr>
          <w:spacing w:val="-2"/>
          <w:sz w:val="24"/>
          <w:szCs w:val="24"/>
          <w:rtl w:val="0"/>
        </w:rPr>
        <w:t>i zaji</w:t>
      </w:r>
      <w:r>
        <w:rPr>
          <w:spacing w:val="-2"/>
          <w:sz w:val="24"/>
          <w:szCs w:val="24"/>
          <w:rtl w:val="0"/>
        </w:rPr>
        <w:t>š</w:t>
      </w:r>
      <w:r>
        <w:rPr>
          <w:spacing w:val="-2"/>
          <w:sz w:val="24"/>
          <w:szCs w:val="24"/>
          <w:rtl w:val="0"/>
        </w:rPr>
        <w:t>t</w:t>
      </w:r>
      <w:r>
        <w:rPr>
          <w:spacing w:val="-2"/>
          <w:sz w:val="24"/>
          <w:szCs w:val="24"/>
          <w:rtl w:val="0"/>
        </w:rPr>
        <w:t>ě</w:t>
      </w:r>
      <w:r>
        <w:rPr>
          <w:spacing w:val="-2"/>
          <w:sz w:val="24"/>
          <w:szCs w:val="24"/>
          <w:rtl w:val="0"/>
        </w:rPr>
        <w:t>n</w:t>
      </w:r>
      <w:r>
        <w:rPr>
          <w:spacing w:val="-2"/>
          <w:sz w:val="24"/>
          <w:szCs w:val="24"/>
          <w:rtl w:val="0"/>
        </w:rPr>
        <w:t xml:space="preserve">í </w:t>
      </w:r>
      <w:r>
        <w:rPr>
          <w:spacing w:val="-2"/>
          <w:sz w:val="24"/>
          <w:szCs w:val="24"/>
          <w:rtl w:val="0"/>
        </w:rPr>
        <w:t>p</w:t>
      </w:r>
      <w:r>
        <w:rPr>
          <w:spacing w:val="-2"/>
          <w:sz w:val="24"/>
          <w:szCs w:val="24"/>
          <w:rtl w:val="0"/>
        </w:rPr>
        <w:t>ř</w:t>
      </w:r>
      <w:r>
        <w:rPr>
          <w:spacing w:val="-2"/>
          <w:sz w:val="24"/>
          <w:szCs w:val="24"/>
          <w:rtl w:val="0"/>
        </w:rPr>
        <w:t>edm</w:t>
      </w:r>
      <w:r>
        <w:rPr>
          <w:spacing w:val="-2"/>
          <w:sz w:val="24"/>
          <w:szCs w:val="24"/>
          <w:rtl w:val="0"/>
        </w:rPr>
        <w:t>ě</w:t>
      </w:r>
      <w:r>
        <w:rPr>
          <w:spacing w:val="-2"/>
          <w:sz w:val="24"/>
          <w:szCs w:val="24"/>
          <w:rtl w:val="0"/>
        </w:rPr>
        <w:t xml:space="preserve">tu </w:t>
      </w:r>
      <w:r>
        <w:rPr>
          <w:b w:val="1"/>
          <w:bCs w:val="1"/>
          <w:spacing w:val="-2"/>
          <w:sz w:val="24"/>
          <w:szCs w:val="24"/>
          <w:rtl w:val="0"/>
        </w:rPr>
        <w:t>Asistentsk</w:t>
      </w:r>
      <w:r>
        <w:rPr>
          <w:b w:val="1"/>
          <w:bCs w:val="1"/>
          <w:spacing w:val="-2"/>
          <w:sz w:val="24"/>
          <w:szCs w:val="24"/>
          <w:rtl w:val="0"/>
        </w:rPr>
        <w:t xml:space="preserve">á </w:t>
      </w:r>
      <w:r>
        <w:rPr>
          <w:b w:val="1"/>
          <w:bCs w:val="1"/>
          <w:spacing w:val="-2"/>
          <w:sz w:val="24"/>
          <w:szCs w:val="24"/>
          <w:rtl w:val="0"/>
        </w:rPr>
        <w:t>pedagogick</w:t>
      </w:r>
      <w:r>
        <w:rPr>
          <w:b w:val="1"/>
          <w:bCs w:val="1"/>
          <w:spacing w:val="-2"/>
          <w:sz w:val="24"/>
          <w:szCs w:val="24"/>
          <w:rtl w:val="0"/>
        </w:rPr>
        <w:t xml:space="preserve">á </w:t>
      </w:r>
      <w:r>
        <w:rPr>
          <w:b w:val="1"/>
          <w:bCs w:val="1"/>
          <w:spacing w:val="-2"/>
          <w:sz w:val="24"/>
          <w:szCs w:val="24"/>
          <w:rtl w:val="0"/>
        </w:rPr>
        <w:t>praxe</w:t>
      </w:r>
      <w:r>
        <w:rPr>
          <w:spacing w:val="-2"/>
          <w:sz w:val="24"/>
          <w:szCs w:val="24"/>
          <w:rtl w:val="0"/>
        </w:rPr>
        <w:t xml:space="preserve"> ve 2. ro</w:t>
      </w:r>
      <w:r>
        <w:rPr>
          <w:spacing w:val="-2"/>
          <w:sz w:val="24"/>
          <w:szCs w:val="24"/>
          <w:rtl w:val="0"/>
        </w:rPr>
        <w:t>č</w:t>
      </w:r>
      <w:r>
        <w:rPr>
          <w:spacing w:val="-2"/>
          <w:sz w:val="24"/>
          <w:szCs w:val="24"/>
          <w:rtl w:val="0"/>
        </w:rPr>
        <w:t>n</w:t>
      </w:r>
      <w:r>
        <w:rPr>
          <w:spacing w:val="-2"/>
          <w:sz w:val="24"/>
          <w:szCs w:val="24"/>
          <w:rtl w:val="0"/>
        </w:rPr>
        <w:t>í</w:t>
      </w:r>
      <w:r>
        <w:rPr>
          <w:spacing w:val="-2"/>
          <w:sz w:val="24"/>
          <w:szCs w:val="24"/>
          <w:rtl w:val="0"/>
        </w:rPr>
        <w:t>ku kombinovan</w:t>
      </w:r>
      <w:r>
        <w:rPr>
          <w:spacing w:val="-2"/>
          <w:sz w:val="24"/>
          <w:szCs w:val="24"/>
          <w:rtl w:val="0"/>
          <w:lang w:val="fr-FR"/>
        </w:rPr>
        <w:t xml:space="preserve">é </w:t>
      </w:r>
      <w:r>
        <w:rPr>
          <w:spacing w:val="-2"/>
          <w:sz w:val="24"/>
          <w:szCs w:val="24"/>
          <w:rtl w:val="0"/>
        </w:rPr>
        <w:t>formy studia programu U</w:t>
      </w:r>
      <w:r>
        <w:rPr>
          <w:spacing w:val="-2"/>
          <w:sz w:val="24"/>
          <w:szCs w:val="24"/>
          <w:rtl w:val="0"/>
        </w:rPr>
        <w:t>č</w:t>
      </w:r>
      <w:r>
        <w:rPr>
          <w:spacing w:val="-2"/>
          <w:sz w:val="24"/>
          <w:szCs w:val="24"/>
          <w:rtl w:val="0"/>
        </w:rPr>
        <w:t>itelstv</w:t>
      </w:r>
      <w:r>
        <w:rPr>
          <w:spacing w:val="-2"/>
          <w:sz w:val="24"/>
          <w:szCs w:val="24"/>
          <w:rtl w:val="0"/>
        </w:rPr>
        <w:t xml:space="preserve">í </w:t>
      </w:r>
      <w:r>
        <w:rPr>
          <w:spacing w:val="-2"/>
          <w:sz w:val="24"/>
          <w:szCs w:val="24"/>
          <w:rtl w:val="0"/>
        </w:rPr>
        <w:t>pro 1. stupe</w:t>
      </w:r>
      <w:r>
        <w:rPr>
          <w:spacing w:val="-2"/>
          <w:sz w:val="24"/>
          <w:szCs w:val="24"/>
          <w:rtl w:val="0"/>
        </w:rPr>
        <w:t xml:space="preserve">ň </w:t>
      </w:r>
      <w:r>
        <w:rPr>
          <w:spacing w:val="-2"/>
          <w:sz w:val="24"/>
          <w:szCs w:val="24"/>
          <w:rtl w:val="0"/>
        </w:rPr>
        <w:t>Z</w:t>
      </w:r>
      <w:r>
        <w:rPr>
          <w:spacing w:val="-2"/>
          <w:sz w:val="24"/>
          <w:szCs w:val="24"/>
          <w:rtl w:val="0"/>
        </w:rPr>
        <w:t>Š</w:t>
      </w:r>
      <w:r>
        <w:rPr>
          <w:spacing w:val="-2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ind w:firstLine="708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Asistentsk</w:t>
      </w:r>
      <w:r>
        <w:rPr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b w:val="1"/>
          <w:bCs w:val="1"/>
          <w:sz w:val="24"/>
          <w:szCs w:val="24"/>
          <w:rtl w:val="0"/>
        </w:rPr>
        <w:t>pedagogick</w:t>
      </w:r>
      <w:r>
        <w:rPr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b w:val="1"/>
          <w:bCs w:val="1"/>
          <w:sz w:val="24"/>
          <w:szCs w:val="24"/>
          <w:rtl w:val="0"/>
        </w:rPr>
        <w:t xml:space="preserve">praxe </w:t>
      </w:r>
      <w:r>
        <w:rPr>
          <w:sz w:val="24"/>
          <w:szCs w:val="24"/>
          <w:rtl w:val="0"/>
        </w:rPr>
        <w:t>maj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umo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nit studentovi kontakt se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kolou a se </w:t>
      </w: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ky (aby se 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il komunikovat ve specifick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 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</w:t>
      </w:r>
      <w:r>
        <w:rPr>
          <w:sz w:val="24"/>
          <w:szCs w:val="24"/>
          <w:rtl w:val="0"/>
        </w:rPr>
        <w:t>í š</w:t>
      </w:r>
      <w:r>
        <w:rPr>
          <w:sz w:val="24"/>
          <w:szCs w:val="24"/>
          <w:rtl w:val="0"/>
        </w:rPr>
        <w:t>koln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dy,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padn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aby 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 prostor ke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zkoum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pedagogick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en-US"/>
        </w:rPr>
        <w:t>reality 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sv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studia). Tato praxe je za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azena ve studijn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programu ve form</w:t>
      </w:r>
      <w:r>
        <w:rPr>
          <w:sz w:val="24"/>
          <w:szCs w:val="24"/>
          <w:rtl w:val="0"/>
        </w:rPr>
        <w:t xml:space="preserve">ě </w:t>
      </w:r>
      <w:r>
        <w:rPr>
          <w:b w:val="1"/>
          <w:bCs w:val="1"/>
          <w:sz w:val="24"/>
          <w:szCs w:val="24"/>
          <w:rtl w:val="0"/>
        </w:rPr>
        <w:t>8 hodin hospitace v semestru</w:t>
      </w:r>
      <w:r>
        <w:rPr>
          <w:sz w:val="24"/>
          <w:szCs w:val="24"/>
          <w:rtl w:val="0"/>
        </w:rPr>
        <w:t>.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pl</w:t>
      </w:r>
      <w:r>
        <w:rPr>
          <w:sz w:val="24"/>
          <w:szCs w:val="24"/>
          <w:rtl w:val="0"/>
        </w:rPr>
        <w:t xml:space="preserve">ň </w:t>
      </w:r>
      <w:r>
        <w:rPr>
          <w:sz w:val="24"/>
          <w:szCs w:val="24"/>
          <w:rtl w:val="0"/>
        </w:rPr>
        <w:t>tvo</w:t>
      </w:r>
      <w:r>
        <w:rPr>
          <w:sz w:val="24"/>
          <w:szCs w:val="24"/>
          <w:rtl w:val="0"/>
        </w:rPr>
        <w:t>ří ú</w:t>
      </w:r>
      <w:r>
        <w:rPr>
          <w:sz w:val="24"/>
          <w:szCs w:val="24"/>
          <w:rtl w:val="0"/>
        </w:rPr>
        <w:t>koly zadan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 xml:space="preserve">garanty praxe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 jin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iteli z fakulty (veden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pedagogick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ho den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ku, hospita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e-DE"/>
        </w:rPr>
        <w:t>ch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znam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, vypl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pozorovac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n-US"/>
        </w:rPr>
        <w:t>ch arch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 xml:space="preserve">atd.). </w:t>
      </w:r>
    </w:p>
    <w:p>
      <w:pPr>
        <w:pStyle w:val="Normal.0"/>
        <w:spacing w:after="0" w:line="240" w:lineRule="auto"/>
        <w:ind w:firstLine="708"/>
        <w:rPr>
          <w:sz w:val="24"/>
          <w:szCs w:val="24"/>
        </w:rPr>
      </w:pPr>
    </w:p>
    <w:p>
      <w:pPr>
        <w:pStyle w:val="Normal.0"/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  <w:rtl w:val="0"/>
        </w:rPr>
        <w:t>Jsme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esv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eni,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kvalitn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veden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praxe pom</w:t>
      </w:r>
      <w:r>
        <w:rPr>
          <w:sz w:val="24"/>
          <w:szCs w:val="24"/>
          <w:rtl w:val="0"/>
        </w:rPr>
        <w:t>ůž</w:t>
      </w:r>
      <w:r>
        <w:rPr>
          <w:sz w:val="24"/>
          <w:szCs w:val="24"/>
          <w:rtl w:val="0"/>
        </w:rPr>
        <w:t>e studentovi usnadnit vstup do 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itelstv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 Vzhledem k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 xml:space="preserve">tomu,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tato praxe nevy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aduje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it-IT"/>
        </w:rPr>
        <w:t>metodick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veden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prov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zej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e-DE"/>
        </w:rPr>
        <w:t>m 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itelem, </w:t>
      </w:r>
      <w:r>
        <w:rPr>
          <w:b w:val="1"/>
          <w:bCs w:val="1"/>
          <w:sz w:val="24"/>
          <w:szCs w:val="24"/>
          <w:rtl w:val="0"/>
          <w:lang w:val="de-DE"/>
        </w:rPr>
        <w:t>nen</w:t>
      </w:r>
      <w:r>
        <w:rPr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honorov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na</w:t>
      </w:r>
      <w:r>
        <w:rPr>
          <w:sz w:val="24"/>
          <w:szCs w:val="24"/>
          <w:rtl w:val="0"/>
          <w:lang w:val="en-US"/>
        </w:rPr>
        <w:t>. I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it-IT"/>
        </w:rPr>
        <w:t>esto v</w:t>
      </w:r>
      <w:r>
        <w:rPr>
          <w:sz w:val="24"/>
          <w:szCs w:val="24"/>
          <w:rtl w:val="0"/>
        </w:rPr>
        <w:t>ěří</w:t>
      </w:r>
      <w:r>
        <w:rPr>
          <w:sz w:val="24"/>
          <w:szCs w:val="24"/>
          <w:rtl w:val="0"/>
        </w:rPr>
        <w:t xml:space="preserve">me,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tomnost studenta 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itelstv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bude pro prov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zej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ho 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itele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 xml:space="preserve">nosem. </w:t>
      </w:r>
    </w:p>
    <w:p>
      <w:pPr>
        <w:pStyle w:val="Normal.0"/>
        <w:spacing w:after="0" w:line="240" w:lineRule="auto"/>
        <w:ind w:firstLine="708"/>
        <w:rPr>
          <w:sz w:val="24"/>
          <w:szCs w:val="24"/>
        </w:rPr>
      </w:pPr>
    </w:p>
    <w:p>
      <w:pPr>
        <w:pStyle w:val="Normal.0"/>
        <w:spacing w:after="0" w:line="240" w:lineRule="auto"/>
        <w:ind w:firstLine="708"/>
        <w:rPr>
          <w:sz w:val="28"/>
          <w:szCs w:val="28"/>
        </w:rPr>
      </w:pPr>
      <w:r>
        <w:rPr>
          <w:sz w:val="24"/>
          <w:szCs w:val="24"/>
          <w:rtl w:val="0"/>
        </w:rPr>
        <w:t>S obsahem i organizac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tu se m</w:t>
      </w:r>
      <w:r>
        <w:rPr>
          <w:sz w:val="24"/>
          <w:szCs w:val="24"/>
          <w:rtl w:val="0"/>
        </w:rPr>
        <w:t>ůž</w:t>
      </w:r>
      <w:r>
        <w:rPr>
          <w:sz w:val="24"/>
          <w:szCs w:val="24"/>
          <w:rtl w:val="0"/>
        </w:rPr>
        <w:t>ete podrobn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sezn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mit na webu katedry prim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en-US"/>
        </w:rPr>
        <w:t>pedagogiky http://katedry.ped.muni.cz/primarni-pedagogika/pro-studenty-zs/praxe-zs/4-semestr. Va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padn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dotazy,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ipom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nky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en-US"/>
        </w:rPr>
        <w:t>ty 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di uv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me. Zas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lejte je pros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nejl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pe elektronicky na adresu garant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praxe.</w:t>
      </w:r>
      <w:r>
        <w:rPr>
          <w:sz w:val="28"/>
          <w:szCs w:val="28"/>
          <w:rtl w:val="0"/>
        </w:rPr>
        <w:t xml:space="preserve"> </w:t>
      </w:r>
    </w:p>
    <w:p>
      <w:pPr>
        <w:pStyle w:val="Normal.0"/>
        <w:spacing w:after="0" w:line="240" w:lineRule="auto"/>
        <w:ind w:firstLine="708"/>
        <w:rPr>
          <w:sz w:val="28"/>
          <w:szCs w:val="28"/>
        </w:rPr>
      </w:pPr>
    </w:p>
    <w:p>
      <w:pPr>
        <w:pStyle w:val="Normal.0"/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  <w:rtl w:val="0"/>
        </w:rPr>
        <w:t>Va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ochoty pod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let se na 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prav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budouc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e-DE"/>
        </w:rPr>
        <w:t>ch 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de-DE"/>
        </w:rPr>
        <w:t>itel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si up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mn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áží</w:t>
      </w:r>
      <w:r>
        <w:rPr>
          <w:sz w:val="24"/>
          <w:szCs w:val="24"/>
          <w:rtl w:val="0"/>
          <w:lang w:val="en-US"/>
        </w:rPr>
        <w:t>me a t</w:t>
      </w:r>
      <w:r>
        <w:rPr>
          <w:sz w:val="24"/>
          <w:szCs w:val="24"/>
          <w:rtl w:val="0"/>
        </w:rPr>
        <w:t>ěší</w:t>
      </w:r>
      <w:r>
        <w:rPr>
          <w:sz w:val="24"/>
          <w:szCs w:val="24"/>
          <w:rtl w:val="0"/>
        </w:rPr>
        <w:t>me se na dal</w:t>
      </w:r>
      <w:r>
        <w:rPr>
          <w:sz w:val="24"/>
          <w:szCs w:val="24"/>
          <w:rtl w:val="0"/>
        </w:rPr>
        <w:t xml:space="preserve">ší </w:t>
      </w:r>
      <w:r>
        <w:rPr>
          <w:sz w:val="24"/>
          <w:szCs w:val="24"/>
          <w:rtl w:val="0"/>
        </w:rPr>
        <w:t>spolupr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ci.</w:t>
      </w:r>
    </w:p>
    <w:p>
      <w:pPr>
        <w:pStyle w:val="Normal.0"/>
        <w:spacing w:after="0" w:line="240" w:lineRule="auto"/>
        <w:rPr>
          <w:sz w:val="28"/>
          <w:szCs w:val="28"/>
        </w:rPr>
      </w:pPr>
    </w:p>
    <w:p>
      <w:pPr>
        <w:pStyle w:val="Normal.0"/>
        <w:spacing w:after="0" w:line="240" w:lineRule="auto"/>
        <w:rPr>
          <w:sz w:val="28"/>
          <w:szCs w:val="28"/>
        </w:rPr>
      </w:pPr>
    </w:p>
    <w:p>
      <w:pPr>
        <w:pStyle w:val="Normal.0"/>
        <w:tabs>
          <w:tab w:val="center" w:pos="5670"/>
        </w:tabs>
        <w:spacing w:after="0" w:line="24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</w:rPr>
        <w:tab/>
        <w:tab/>
      </w:r>
      <w:r>
        <w:rPr>
          <w:sz w:val="24"/>
          <w:szCs w:val="24"/>
          <w:rtl w:val="0"/>
        </w:rPr>
        <w:t>doc. Mgr. Ji</w:t>
      </w:r>
      <w:r>
        <w:rPr>
          <w:sz w:val="24"/>
          <w:szCs w:val="24"/>
          <w:rtl w:val="0"/>
        </w:rPr>
        <w:t xml:space="preserve">ří </w:t>
      </w:r>
      <w:r>
        <w:rPr>
          <w:sz w:val="24"/>
          <w:szCs w:val="24"/>
          <w:rtl w:val="0"/>
          <w:lang w:val="pt-PT"/>
        </w:rPr>
        <w:t>Havel, Ph.D.</w:t>
      </w:r>
    </w:p>
    <w:p>
      <w:pPr>
        <w:pStyle w:val="Normal.0"/>
        <w:tabs>
          <w:tab w:val="center" w:pos="56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 xml:space="preserve">         vedouc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en-US"/>
        </w:rPr>
        <w:t>katedry</w:t>
      </w:r>
    </w:p>
    <w:p>
      <w:pPr>
        <w:pStyle w:val="Normal.0"/>
        <w:spacing w:after="0" w:line="240" w:lineRule="auto"/>
        <w:ind w:left="4248" w:firstLine="708"/>
        <w:outlineLvl w:val="0"/>
        <w:rPr>
          <w:sz w:val="28"/>
          <w:szCs w:val="28"/>
        </w:rPr>
      </w:pPr>
    </w:p>
    <w:p>
      <w:pPr>
        <w:pStyle w:val="Normal.0"/>
        <w:spacing w:after="0" w:line="240" w:lineRule="auto"/>
        <w:rPr>
          <w:sz w:val="28"/>
          <w:szCs w:val="28"/>
        </w:rPr>
      </w:pPr>
    </w:p>
    <w:p>
      <w:pPr>
        <w:pStyle w:val="Normal.0"/>
        <w:spacing w:after="0" w:line="240" w:lineRule="auto"/>
        <w:rPr>
          <w:sz w:val="28"/>
          <w:szCs w:val="28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Garanti praxe:</w:t>
        <w:tab/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doc. Mgr. Petr Najvar, Ph.D.</w:t>
        <w:tab/>
        <w:tab/>
        <w:tab/>
        <w:t>Mgr. Petra Vystr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ilov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Ph.D.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najvar@ped.muni.cz</w:t>
        <w:tab/>
        <w:tab/>
        <w:tab/>
        <w:tab/>
        <w:t>vystrcilova@ped.muni.cz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tel.: 5 4949 6074</w:t>
        <w:tab/>
        <w:tab/>
        <w:tab/>
        <w:tab/>
        <w:t>tel.: 5 4949 3545</w:t>
      </w:r>
    </w:p>
    <w:p>
      <w:pPr>
        <w:pStyle w:val="Normal.0"/>
      </w:pPr>
      <w:r>
        <w:rPr>
          <w:sz w:val="24"/>
          <w:szCs w:val="24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353" w:right="1361" w:bottom="1928" w:left="1361" w:header="709" w:footer="83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patí s číslováním stránky"/>
    </w:pPr>
    <w:r>
      <w:rPr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</w:r>
    <w:r>
      <w:rPr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Style w:val="Číslování stran"/>
        <w:rtl w:val="0"/>
      </w:rPr>
      <w:t>/2</w:t>
      <w:tab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patí - univerzita (4 řádky adresy)"/>
    </w:pPr>
    <w:r>
      <w:rPr>
        <w:rtl w:val="0"/>
      </w:rPr>
      <w:t>Masarykova univerzita, Pedagogick</w:t>
    </w:r>
    <w:r>
      <w:rPr>
        <w:rtl w:val="0"/>
      </w:rPr>
      <w:t xml:space="preserve">á </w:t>
    </w:r>
    <w:r>
      <w:rPr>
        <w:rtl w:val="0"/>
      </w:rPr>
      <w:t>fakulta</w:t>
    </w:r>
  </w:p>
  <w:p>
    <w:pPr>
      <w:pStyle w:val="footer"/>
      <w:rPr>
        <w:b w:val="1"/>
        <w:bCs w:val="1"/>
      </w:rPr>
    </w:pPr>
    <w:r>
      <w:rPr>
        <w:b w:val="1"/>
        <w:bCs w:val="1"/>
        <w:rtl w:val="0"/>
        <w:lang w:val="es-ES_tradnl"/>
      </w:rPr>
      <w:t>Katedra prim</w:t>
    </w:r>
    <w:r>
      <w:rPr>
        <w:b w:val="1"/>
        <w:bCs w:val="1"/>
        <w:rtl w:val="0"/>
      </w:rPr>
      <w:t>á</w:t>
    </w:r>
    <w:r>
      <w:rPr>
        <w:b w:val="1"/>
        <w:bCs w:val="1"/>
        <w:rtl w:val="0"/>
      </w:rPr>
      <w:t>rn</w:t>
    </w:r>
    <w:r>
      <w:rPr>
        <w:b w:val="1"/>
        <w:bCs w:val="1"/>
        <w:rtl w:val="0"/>
      </w:rPr>
      <w:t xml:space="preserve">í </w:t>
    </w:r>
    <w:r>
      <w:rPr>
        <w:b w:val="1"/>
        <w:bCs w:val="1"/>
        <w:rtl w:val="0"/>
      </w:rPr>
      <w:t>pedagogiky</w:t>
    </w:r>
  </w:p>
  <w:p>
    <w:pPr>
      <w:pStyle w:val="footer"/>
    </w:pPr>
    <w:r>
      <w:rPr>
        <w:rtl w:val="0"/>
      </w:rPr>
      <w:t>Po</w:t>
    </w:r>
    <w:r>
      <w:rPr>
        <w:rtl w:val="0"/>
      </w:rPr>
      <w:t xml:space="preserve">říčí </w:t>
    </w:r>
    <w:r>
      <w:rPr>
        <w:rtl w:val="0"/>
      </w:rPr>
      <w:t xml:space="preserve">31, 603 00 Brno, </w:t>
    </w:r>
    <w:r>
      <w:rPr>
        <w:rtl w:val="0"/>
      </w:rPr>
      <w:t>Č</w:t>
    </w:r>
    <w:r>
      <w:rPr>
        <w:rtl w:val="0"/>
      </w:rPr>
      <w:t>esk</w:t>
    </w:r>
    <w:r>
      <w:rPr>
        <w:rtl w:val="0"/>
      </w:rPr>
      <w:t xml:space="preserve">á </w:t>
    </w:r>
    <w:r>
      <w:rPr>
        <w:rtl w:val="0"/>
      </w:rPr>
      <w:t>republika</w:t>
    </w:r>
  </w:p>
  <w:p>
    <w:pPr>
      <w:pStyle w:val="footer"/>
    </w:pPr>
    <w:r>
      <w:rPr>
        <w:rtl w:val="0"/>
      </w:rPr>
      <w:t>T: +420 549 49 1631, E: autratova.s@ped.muni.cz, https://katedry.ped.muni.cz/primarni-pedagogika</w:t>
    </w:r>
  </w:p>
  <w:p>
    <w:pPr>
      <w:pStyle w:val="footer"/>
    </w:pPr>
    <w:r>
      <w:rPr>
        <w:rtl w:val="0"/>
      </w:rPr>
      <w:t>Bankovn</w:t>
    </w:r>
    <w:r>
      <w:rPr>
        <w:rtl w:val="0"/>
      </w:rPr>
      <w:t xml:space="preserve">í </w:t>
    </w:r>
    <w:r>
      <w:rPr>
        <w:rtl w:val="0"/>
      </w:rPr>
      <w:t>spojen</w:t>
    </w:r>
    <w:r>
      <w:rPr>
        <w:rtl w:val="0"/>
      </w:rPr>
      <w:t>í</w:t>
    </w:r>
    <w:r>
      <w:rPr>
        <w:rtl w:val="0"/>
      </w:rPr>
      <w:t>: KB Brno-m</w:t>
    </w:r>
    <w:r>
      <w:rPr>
        <w:rtl w:val="0"/>
      </w:rPr>
      <w:t>ě</w:t>
    </w:r>
    <w:r>
      <w:rPr>
        <w:rtl w:val="0"/>
        <w:lang w:val="it-IT"/>
      </w:rPr>
      <w:t xml:space="preserve">sto, </w:t>
    </w:r>
    <w:r>
      <w:rPr>
        <w:rtl w:val="0"/>
      </w:rPr>
      <w:t>ČÚ</w:t>
    </w:r>
    <w:r>
      <w:rPr>
        <w:rtl w:val="0"/>
      </w:rPr>
      <w:t>: 85636621/0100, I</w:t>
    </w:r>
    <w:r>
      <w:rPr>
        <w:rtl w:val="0"/>
      </w:rPr>
      <w:t>Č</w:t>
    </w:r>
    <w:r>
      <w:rPr>
        <w:rtl w:val="0"/>
      </w:rPr>
      <w:t>: 00216224, DI</w:t>
    </w:r>
    <w:r>
      <w:rPr>
        <w:rtl w:val="0"/>
      </w:rPr>
      <w:t>Č</w:t>
    </w:r>
    <w:r>
      <w:rPr>
        <w:rtl w:val="0"/>
      </w:rPr>
      <w:t xml:space="preserve">: CZ00216224 </w:t>
    </w:r>
  </w:p>
  <w:p>
    <w:pPr>
      <w:pStyle w:val="Zápatí s číslováním stránky"/>
    </w:pPr>
    <w:r>
      <w:rPr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</w:r>
    <w:r>
      <w:rPr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Style w:val="Číslování stran"/>
        <w:rtl w:val="0"/>
      </w:rPr>
      <w:t>/1</w:t>
    </w:r>
    <w:r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276225</wp:posOffset>
          </wp:positionV>
          <wp:extent cx="2424689" cy="1050038"/>
          <wp:effectExtent l="0" t="0" r="0" b="0"/>
          <wp:wrapNone/>
          <wp:docPr id="1073741825" name="officeArt object" descr="PED-KPP-lg-rgb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ED-KPP-lg-rgb-01.png" descr="PED-KPP-lg-rgb-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Zápatí s číslováním stránky">
    <w:name w:val="Zápatí s číslováním stránky"/>
    <w:next w:val="Zápatí s číslováním stránk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dc"/>
      <w:spacing w:val="0"/>
      <w:kern w:val="0"/>
      <w:position w:val="0"/>
      <w:sz w:val="16"/>
      <w:szCs w:val="16"/>
      <w:u w:val="none" w:color="0000dc"/>
      <w:vertAlign w:val="baseline"/>
      <w14:textFill>
        <w14:solidFill>
          <w14:srgbClr w14:val="0000DC"/>
        </w14:solidFill>
      </w14:textFill>
    </w:rPr>
  </w:style>
  <w:style w:type="character" w:styleId="Číslování stran">
    <w:name w:val="Číslování stran"/>
    <w:rPr>
      <w:outline w:val="0"/>
      <w:color w:val="000000"/>
      <w:sz w:val="20"/>
      <w:szCs w:val="20"/>
      <w:u w:color="000000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Zápatí - univerzita (4 řádky adresy)">
    <w:name w:val="Zápatí - univerzita (4 řádky adresy)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dc"/>
      <w:spacing w:val="0"/>
      <w:kern w:val="0"/>
      <w:position w:val="0"/>
      <w:sz w:val="16"/>
      <w:szCs w:val="16"/>
      <w:u w:val="none" w:color="0000dc"/>
      <w:vertAlign w:val="baseline"/>
      <w14:textFill>
        <w14:solidFill>
          <w14:srgbClr w14:val="0000DC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dc"/>
      <w:spacing w:val="0"/>
      <w:kern w:val="0"/>
      <w:position w:val="0"/>
      <w:sz w:val="16"/>
      <w:szCs w:val="16"/>
      <w:u w:val="none" w:color="0000dc"/>
      <w:vertAlign w:val="baseline"/>
      <w14:textFill>
        <w14:solidFill>
          <w14:srgbClr w14:val="0000DC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54" w:line="276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