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97F" w:rsidRDefault="00DC436D" w:rsidP="00EA597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A597F"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 wp14:anchorId="6168A71C" wp14:editId="06DFD3CA">
            <wp:extent cx="939165" cy="647700"/>
            <wp:effectExtent l="0" t="0" r="0" b="0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97F" w:rsidRPr="00EA597F" w:rsidRDefault="00EA597F" w:rsidP="00EA597F">
      <w:pPr>
        <w:rPr>
          <w:rFonts w:ascii="Times New Roman" w:hAnsi="Times New Roman" w:cs="Times New Roman"/>
          <w:sz w:val="20"/>
          <w:szCs w:val="20"/>
        </w:rPr>
      </w:pPr>
    </w:p>
    <w:p w:rsidR="009338ED" w:rsidRPr="00EA597F" w:rsidRDefault="00CC7298" w:rsidP="00EA597F">
      <w:pPr>
        <w:rPr>
          <w:rFonts w:ascii="Arial" w:hAnsi="Arial" w:cs="Arial"/>
          <w:b/>
          <w:szCs w:val="20"/>
        </w:rPr>
      </w:pPr>
      <w:r w:rsidRPr="00EA597F">
        <w:rPr>
          <w:rFonts w:ascii="Arial" w:hAnsi="Arial" w:cs="Arial"/>
          <w:b/>
          <w:szCs w:val="20"/>
        </w:rPr>
        <w:t>Okruhy ke státní doktorské zkoušce</w:t>
      </w:r>
      <w:r w:rsidR="00EA597F" w:rsidRPr="00EA597F">
        <w:rPr>
          <w:rFonts w:ascii="Arial" w:hAnsi="Arial" w:cs="Arial"/>
          <w:b/>
          <w:szCs w:val="20"/>
        </w:rPr>
        <w:t xml:space="preserve"> v doktorském studijním programu Pedagogika</w:t>
      </w:r>
    </w:p>
    <w:p w:rsidR="00CC7298" w:rsidRPr="00EA597F" w:rsidRDefault="00CC7298">
      <w:pPr>
        <w:rPr>
          <w:rFonts w:ascii="Arial" w:hAnsi="Arial" w:cs="Arial"/>
          <w:b/>
          <w:sz w:val="20"/>
          <w:szCs w:val="20"/>
        </w:rPr>
      </w:pPr>
      <w:r w:rsidRPr="00EA597F">
        <w:rPr>
          <w:rFonts w:ascii="Arial" w:hAnsi="Arial" w:cs="Arial"/>
          <w:b/>
          <w:sz w:val="20"/>
          <w:szCs w:val="20"/>
        </w:rPr>
        <w:t>Pedagogika jako věda</w:t>
      </w:r>
    </w:p>
    <w:p w:rsidR="00CC7298" w:rsidRPr="00EA597F" w:rsidRDefault="00CC7298" w:rsidP="00CC729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597F">
        <w:rPr>
          <w:rFonts w:ascii="Arial" w:hAnsi="Arial" w:cs="Arial"/>
          <w:sz w:val="20"/>
          <w:szCs w:val="20"/>
        </w:rPr>
        <w:t>Pedagogika jako věda o edukační realitě.</w:t>
      </w:r>
    </w:p>
    <w:p w:rsidR="00CC7298" w:rsidRPr="00EA597F" w:rsidRDefault="00CC7298" w:rsidP="00CC729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597F">
        <w:rPr>
          <w:rFonts w:ascii="Arial" w:hAnsi="Arial" w:cs="Arial"/>
          <w:sz w:val="20"/>
          <w:szCs w:val="20"/>
        </w:rPr>
        <w:t>Edukační prostředí – jeho determinanty a typy.</w:t>
      </w:r>
    </w:p>
    <w:p w:rsidR="00CC7298" w:rsidRPr="00EA597F" w:rsidRDefault="00CC7298" w:rsidP="00CC729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597F">
        <w:rPr>
          <w:rFonts w:ascii="Arial" w:hAnsi="Arial" w:cs="Arial"/>
          <w:sz w:val="20"/>
          <w:szCs w:val="20"/>
        </w:rPr>
        <w:t>Edukační procesy a jejich aktéři.</w:t>
      </w:r>
    </w:p>
    <w:p w:rsidR="00CC7298" w:rsidRPr="00EA597F" w:rsidRDefault="00CC7298" w:rsidP="00CC729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597F">
        <w:rPr>
          <w:rFonts w:ascii="Arial" w:hAnsi="Arial" w:cs="Arial"/>
          <w:sz w:val="20"/>
          <w:szCs w:val="20"/>
        </w:rPr>
        <w:t>Cíle edukace a jejich taxonomie.</w:t>
      </w:r>
    </w:p>
    <w:p w:rsidR="00CC7298" w:rsidRPr="00EA597F" w:rsidRDefault="00CC7298" w:rsidP="00CC729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597F">
        <w:rPr>
          <w:rFonts w:ascii="Arial" w:hAnsi="Arial" w:cs="Arial"/>
          <w:sz w:val="20"/>
          <w:szCs w:val="20"/>
        </w:rPr>
        <w:t>Vzdělávací oblasti a jejich cílové zaměření.</w:t>
      </w:r>
    </w:p>
    <w:p w:rsidR="00CC7298" w:rsidRPr="00EA597F" w:rsidRDefault="00CC7298" w:rsidP="00CC729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597F">
        <w:rPr>
          <w:rFonts w:ascii="Arial" w:hAnsi="Arial" w:cs="Arial"/>
          <w:sz w:val="20"/>
          <w:szCs w:val="20"/>
        </w:rPr>
        <w:t>Transformace cílů edukace ve výchovně vzdělávací oblasti.</w:t>
      </w:r>
    </w:p>
    <w:p w:rsidR="00CC7298" w:rsidRPr="00EA597F" w:rsidRDefault="00CC7298" w:rsidP="00CC729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597F">
        <w:rPr>
          <w:rFonts w:ascii="Arial" w:hAnsi="Arial" w:cs="Arial"/>
          <w:sz w:val="20"/>
          <w:szCs w:val="20"/>
        </w:rPr>
        <w:t>Pojetí kurikula, jeho dimenze a formy.</w:t>
      </w:r>
    </w:p>
    <w:p w:rsidR="00CC7298" w:rsidRPr="00EA597F" w:rsidRDefault="00CC7298" w:rsidP="00CC729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597F">
        <w:rPr>
          <w:rFonts w:ascii="Arial" w:hAnsi="Arial" w:cs="Arial"/>
          <w:sz w:val="20"/>
          <w:szCs w:val="20"/>
        </w:rPr>
        <w:t>Standardy v edukaci.</w:t>
      </w:r>
    </w:p>
    <w:p w:rsidR="00CC7298" w:rsidRPr="00EA597F" w:rsidRDefault="00CC7298" w:rsidP="00CC729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597F">
        <w:rPr>
          <w:rFonts w:ascii="Arial" w:hAnsi="Arial" w:cs="Arial"/>
          <w:sz w:val="20"/>
          <w:szCs w:val="20"/>
        </w:rPr>
        <w:t>Výuka – učení a vyučování a jejich vzájemné souvislosti.</w:t>
      </w:r>
    </w:p>
    <w:p w:rsidR="00CC7298" w:rsidRPr="00EA597F" w:rsidRDefault="00CC7298" w:rsidP="00CC729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597F">
        <w:rPr>
          <w:rFonts w:ascii="Arial" w:hAnsi="Arial" w:cs="Arial"/>
          <w:sz w:val="20"/>
          <w:szCs w:val="20"/>
        </w:rPr>
        <w:t>Učení ve školním i mimoškolním kontextu, druhy učení, učební strategie.</w:t>
      </w:r>
    </w:p>
    <w:p w:rsidR="00CC7298" w:rsidRPr="00EA597F" w:rsidRDefault="00CC7298" w:rsidP="00CC729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597F">
        <w:rPr>
          <w:rFonts w:ascii="Arial" w:hAnsi="Arial" w:cs="Arial"/>
          <w:sz w:val="20"/>
          <w:szCs w:val="20"/>
        </w:rPr>
        <w:t>Žák a jeho učení: žákovo pojetí učiva, styly učení, autoregulace učení.</w:t>
      </w:r>
    </w:p>
    <w:p w:rsidR="00CC7298" w:rsidRPr="00EA597F" w:rsidRDefault="00CC7298" w:rsidP="00CC729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597F">
        <w:rPr>
          <w:rFonts w:ascii="Arial" w:hAnsi="Arial" w:cs="Arial"/>
          <w:sz w:val="20"/>
          <w:szCs w:val="20"/>
        </w:rPr>
        <w:t>Učitel a jeho vyučování: učitelovo ojetí výuky, vyučovací styl učitele, kompetence, znalosti a jednání učitele.</w:t>
      </w:r>
    </w:p>
    <w:p w:rsidR="00CC7298" w:rsidRPr="00EA597F" w:rsidRDefault="00CC7298" w:rsidP="00CC729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597F">
        <w:rPr>
          <w:rFonts w:ascii="Arial" w:hAnsi="Arial" w:cs="Arial"/>
          <w:sz w:val="20"/>
          <w:szCs w:val="20"/>
        </w:rPr>
        <w:t>Pedagogická komunikace a interakce.</w:t>
      </w:r>
    </w:p>
    <w:p w:rsidR="00CC7298" w:rsidRPr="00EA597F" w:rsidRDefault="00CC7298" w:rsidP="00CC729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597F">
        <w:rPr>
          <w:rFonts w:ascii="Arial" w:hAnsi="Arial" w:cs="Arial"/>
          <w:sz w:val="20"/>
          <w:szCs w:val="20"/>
        </w:rPr>
        <w:t>Kreativita v edukaci – tvořivý žák, tvořivý učitel a tvořivá škola.</w:t>
      </w:r>
    </w:p>
    <w:p w:rsidR="00CC7298" w:rsidRPr="00EA597F" w:rsidRDefault="00CC7298" w:rsidP="00CC7298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597F">
        <w:rPr>
          <w:rFonts w:ascii="Arial" w:hAnsi="Arial" w:cs="Arial"/>
          <w:sz w:val="20"/>
          <w:szCs w:val="20"/>
        </w:rPr>
        <w:t>Metody rozvíjející tvořivost žáků.</w:t>
      </w:r>
    </w:p>
    <w:p w:rsidR="00CC7298" w:rsidRPr="00EA597F" w:rsidRDefault="00CC7298" w:rsidP="00CC7298">
      <w:pPr>
        <w:rPr>
          <w:rFonts w:ascii="Arial" w:hAnsi="Arial" w:cs="Arial"/>
          <w:b/>
          <w:sz w:val="20"/>
          <w:szCs w:val="20"/>
        </w:rPr>
      </w:pPr>
      <w:r w:rsidRPr="00EA597F">
        <w:rPr>
          <w:rFonts w:ascii="Arial" w:hAnsi="Arial" w:cs="Arial"/>
          <w:b/>
          <w:sz w:val="20"/>
          <w:szCs w:val="20"/>
        </w:rPr>
        <w:t>Metodologie pedagogického výzkumu</w:t>
      </w:r>
    </w:p>
    <w:p w:rsidR="00CC7298" w:rsidRPr="00EA597F" w:rsidRDefault="00CC7298" w:rsidP="00CC7298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597F">
        <w:rPr>
          <w:rFonts w:ascii="Arial" w:hAnsi="Arial" w:cs="Arial"/>
          <w:sz w:val="20"/>
          <w:szCs w:val="20"/>
        </w:rPr>
        <w:t>Výzkum – vymezení pojmu, druhy pedagogického výzkumu. Výzkum</w:t>
      </w:r>
      <w:r w:rsidR="00EA597F">
        <w:rPr>
          <w:rFonts w:ascii="Arial" w:hAnsi="Arial" w:cs="Arial"/>
          <w:sz w:val="20"/>
          <w:szCs w:val="20"/>
        </w:rPr>
        <w:t xml:space="preserve">ný problém (otázka), hypotéza. </w:t>
      </w:r>
      <w:r w:rsidRPr="00EA597F">
        <w:rPr>
          <w:rFonts w:ascii="Arial" w:hAnsi="Arial" w:cs="Arial"/>
          <w:sz w:val="20"/>
          <w:szCs w:val="20"/>
        </w:rPr>
        <w:t xml:space="preserve">Základní a výběrový soubor. Proces výzkumu – sběr a analýza dat </w:t>
      </w:r>
      <w:r w:rsidR="007243C5" w:rsidRPr="00EA597F">
        <w:rPr>
          <w:rFonts w:ascii="Arial" w:hAnsi="Arial" w:cs="Arial"/>
          <w:sz w:val="20"/>
          <w:szCs w:val="20"/>
        </w:rPr>
        <w:t>a jejich interpretace.</w:t>
      </w:r>
    </w:p>
    <w:p w:rsidR="007215A9" w:rsidRPr="00EA597F" w:rsidRDefault="007215A9" w:rsidP="00CC7298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597F">
        <w:rPr>
          <w:rFonts w:ascii="Arial" w:hAnsi="Arial" w:cs="Arial"/>
          <w:sz w:val="20"/>
          <w:szCs w:val="20"/>
        </w:rPr>
        <w:t>Kvantitativní výzkum, kvalitativní výzkum, smíšený výzkum.</w:t>
      </w:r>
    </w:p>
    <w:p w:rsidR="007215A9" w:rsidRPr="00EA597F" w:rsidRDefault="007215A9" w:rsidP="00CC7298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597F">
        <w:rPr>
          <w:rFonts w:ascii="Arial" w:hAnsi="Arial" w:cs="Arial"/>
          <w:sz w:val="20"/>
          <w:szCs w:val="20"/>
        </w:rPr>
        <w:t>Validita a reliabilita v kvantitativním a kvalitativním výzkumu.</w:t>
      </w:r>
    </w:p>
    <w:p w:rsidR="007215A9" w:rsidRPr="00EA597F" w:rsidRDefault="007215A9" w:rsidP="00CC7298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597F">
        <w:rPr>
          <w:rFonts w:ascii="Arial" w:hAnsi="Arial" w:cs="Arial"/>
          <w:sz w:val="20"/>
          <w:szCs w:val="20"/>
        </w:rPr>
        <w:t>Základní designy kvalitativního výzkumu: případová studie, etnografický výzkum, zakotvená teorie, biografický výzkum.</w:t>
      </w:r>
    </w:p>
    <w:p w:rsidR="007215A9" w:rsidRPr="00EA597F" w:rsidRDefault="007215A9" w:rsidP="00CC7298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597F">
        <w:rPr>
          <w:rFonts w:ascii="Arial" w:hAnsi="Arial" w:cs="Arial"/>
          <w:sz w:val="20"/>
          <w:szCs w:val="20"/>
        </w:rPr>
        <w:t xml:space="preserve">Pozorování – přímé a nepřímé pozorování, zúčastněné pozorování, kategoriální systémy, </w:t>
      </w:r>
      <w:proofErr w:type="spellStart"/>
      <w:r w:rsidRPr="00EA597F">
        <w:rPr>
          <w:rFonts w:ascii="Arial" w:hAnsi="Arial" w:cs="Arial"/>
          <w:sz w:val="20"/>
          <w:szCs w:val="20"/>
        </w:rPr>
        <w:t>videostudie</w:t>
      </w:r>
      <w:proofErr w:type="spellEnd"/>
      <w:r w:rsidRPr="00EA597F">
        <w:rPr>
          <w:rFonts w:ascii="Arial" w:hAnsi="Arial" w:cs="Arial"/>
          <w:sz w:val="20"/>
          <w:szCs w:val="20"/>
        </w:rPr>
        <w:t>.</w:t>
      </w:r>
    </w:p>
    <w:p w:rsidR="007215A9" w:rsidRPr="00EA597F" w:rsidRDefault="007215A9" w:rsidP="00CC7298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597F">
        <w:rPr>
          <w:rFonts w:ascii="Arial" w:hAnsi="Arial" w:cs="Arial"/>
          <w:sz w:val="20"/>
          <w:szCs w:val="20"/>
        </w:rPr>
        <w:t xml:space="preserve">Rozhovor (strukturovaný, nestrukturovaný, </w:t>
      </w:r>
      <w:proofErr w:type="spellStart"/>
      <w:r w:rsidRPr="00EA597F">
        <w:rPr>
          <w:rFonts w:ascii="Arial" w:hAnsi="Arial" w:cs="Arial"/>
          <w:sz w:val="20"/>
          <w:szCs w:val="20"/>
        </w:rPr>
        <w:t>polostrukturovaný</w:t>
      </w:r>
      <w:proofErr w:type="spellEnd"/>
      <w:r w:rsidRPr="00EA597F">
        <w:rPr>
          <w:rFonts w:ascii="Arial" w:hAnsi="Arial" w:cs="Arial"/>
          <w:sz w:val="20"/>
          <w:szCs w:val="20"/>
        </w:rPr>
        <w:t>), dotazník a škály.</w:t>
      </w:r>
    </w:p>
    <w:p w:rsidR="007215A9" w:rsidRPr="00EA597F" w:rsidRDefault="007215A9" w:rsidP="00CC7298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597F">
        <w:rPr>
          <w:rFonts w:ascii="Arial" w:hAnsi="Arial" w:cs="Arial"/>
          <w:sz w:val="20"/>
          <w:szCs w:val="20"/>
        </w:rPr>
        <w:t>Projektivní metody.</w:t>
      </w:r>
    </w:p>
    <w:p w:rsidR="007215A9" w:rsidRPr="00EA597F" w:rsidRDefault="007215A9" w:rsidP="00CC7298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597F">
        <w:rPr>
          <w:rFonts w:ascii="Arial" w:hAnsi="Arial" w:cs="Arial"/>
          <w:sz w:val="20"/>
          <w:szCs w:val="20"/>
        </w:rPr>
        <w:t>Obsahová analýza (kvalitativní, kvantitativní), sémantické metody (sémantický diferenciál).</w:t>
      </w:r>
    </w:p>
    <w:p w:rsidR="007215A9" w:rsidRPr="00EA597F" w:rsidRDefault="007215A9" w:rsidP="00CC7298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597F">
        <w:rPr>
          <w:rFonts w:ascii="Arial" w:hAnsi="Arial" w:cs="Arial"/>
          <w:sz w:val="20"/>
          <w:szCs w:val="20"/>
        </w:rPr>
        <w:t>Metody měření sociálních vztahů, sociometrické techniky.</w:t>
      </w:r>
    </w:p>
    <w:p w:rsidR="007215A9" w:rsidRPr="00EA597F" w:rsidRDefault="007215A9" w:rsidP="00CC7298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597F">
        <w:rPr>
          <w:rFonts w:ascii="Arial" w:hAnsi="Arial" w:cs="Arial"/>
          <w:sz w:val="20"/>
          <w:szCs w:val="20"/>
        </w:rPr>
        <w:t>Q-metodologie (q-typy, Q-třídění apod.).</w:t>
      </w:r>
    </w:p>
    <w:p w:rsidR="007215A9" w:rsidRPr="00EA597F" w:rsidRDefault="007215A9" w:rsidP="00CC7298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597F">
        <w:rPr>
          <w:rFonts w:ascii="Arial" w:hAnsi="Arial" w:cs="Arial"/>
          <w:sz w:val="20"/>
          <w:szCs w:val="20"/>
        </w:rPr>
        <w:t>Didaktické testy.</w:t>
      </w:r>
    </w:p>
    <w:p w:rsidR="007215A9" w:rsidRPr="00EA597F" w:rsidRDefault="007215A9" w:rsidP="00CC7298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597F">
        <w:rPr>
          <w:rFonts w:ascii="Arial" w:hAnsi="Arial" w:cs="Arial"/>
          <w:sz w:val="20"/>
          <w:szCs w:val="20"/>
        </w:rPr>
        <w:t>Experiment (laboratorní, simulační, přirozený, formující, kvalitativní apod.)</w:t>
      </w:r>
    </w:p>
    <w:p w:rsidR="007215A9" w:rsidRPr="00EA597F" w:rsidRDefault="007215A9" w:rsidP="00CC7298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597F">
        <w:rPr>
          <w:rFonts w:ascii="Arial" w:hAnsi="Arial" w:cs="Arial"/>
          <w:sz w:val="20"/>
          <w:szCs w:val="20"/>
        </w:rPr>
        <w:t>Základy statistických postupů a zpracování kvantitativních dat: teorie deskripční, explanační a predikční, základní statistické znaky, vlastnosti prvků, zkoumané znaky jako proměnné, charakteristika proměnných, definice jednotlivých úrovní měření (nominální, ordinální, intervalová, poměrová).</w:t>
      </w:r>
    </w:p>
    <w:p w:rsidR="007215A9" w:rsidRPr="00EA597F" w:rsidRDefault="007215A9" w:rsidP="00CC7298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597F">
        <w:rPr>
          <w:rFonts w:ascii="Arial" w:hAnsi="Arial" w:cs="Arial"/>
          <w:sz w:val="20"/>
          <w:szCs w:val="20"/>
        </w:rPr>
        <w:t>Druhy rozdělení a jejich charakteristiky (míry polohy), testování hypotéz (testové kritérium, hladina významnosti).</w:t>
      </w:r>
    </w:p>
    <w:p w:rsidR="009144C6" w:rsidRPr="00EA597F" w:rsidRDefault="007215A9" w:rsidP="009144C6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597F">
        <w:rPr>
          <w:rFonts w:ascii="Arial" w:hAnsi="Arial" w:cs="Arial"/>
          <w:sz w:val="20"/>
          <w:szCs w:val="20"/>
        </w:rPr>
        <w:t>Základní statistické procedury a testy: t-test, statistický odhad, test normality, chí</w:t>
      </w:r>
      <w:r w:rsidR="009144C6" w:rsidRPr="00EA597F">
        <w:rPr>
          <w:rFonts w:ascii="Arial" w:hAnsi="Arial" w:cs="Arial"/>
          <w:sz w:val="20"/>
          <w:szCs w:val="20"/>
        </w:rPr>
        <w:t>-kvadrát testy, korelační analýza, regresní analýza, analýza</w:t>
      </w:r>
      <w:r w:rsidR="00EA597F">
        <w:rPr>
          <w:rFonts w:ascii="Arial" w:hAnsi="Arial" w:cs="Arial"/>
          <w:sz w:val="20"/>
          <w:szCs w:val="20"/>
        </w:rPr>
        <w:t xml:space="preserve"> rozptylu, vícerozměrné analýzy </w:t>
      </w:r>
      <w:r w:rsidR="009144C6" w:rsidRPr="00EA597F">
        <w:rPr>
          <w:rFonts w:ascii="Arial" w:hAnsi="Arial" w:cs="Arial"/>
          <w:sz w:val="20"/>
          <w:szCs w:val="20"/>
        </w:rPr>
        <w:t>apod.</w:t>
      </w:r>
    </w:p>
    <w:p w:rsidR="009144C6" w:rsidRPr="00EA597F" w:rsidRDefault="009144C6" w:rsidP="009144C6">
      <w:pPr>
        <w:rPr>
          <w:rFonts w:ascii="Arial" w:hAnsi="Arial" w:cs="Arial"/>
          <w:b/>
          <w:sz w:val="20"/>
          <w:szCs w:val="20"/>
        </w:rPr>
      </w:pPr>
      <w:r w:rsidRPr="00EA597F">
        <w:rPr>
          <w:rFonts w:ascii="Arial" w:hAnsi="Arial" w:cs="Arial"/>
          <w:b/>
          <w:sz w:val="20"/>
          <w:szCs w:val="20"/>
        </w:rPr>
        <w:t>Problematika související s tématem disertační práce</w:t>
      </w:r>
    </w:p>
    <w:p w:rsidR="00CC7298" w:rsidRPr="00EA597F" w:rsidRDefault="009144C6" w:rsidP="00CC7298">
      <w:pPr>
        <w:rPr>
          <w:rFonts w:ascii="Arial" w:hAnsi="Arial" w:cs="Arial"/>
          <w:sz w:val="20"/>
          <w:szCs w:val="20"/>
        </w:rPr>
      </w:pPr>
      <w:r w:rsidRPr="00EA597F">
        <w:rPr>
          <w:rFonts w:ascii="Arial" w:hAnsi="Arial" w:cs="Arial"/>
          <w:sz w:val="20"/>
          <w:szCs w:val="20"/>
        </w:rPr>
        <w:t>Otázky budou formulovány v průběhu státní doktorské zkoušky.</w:t>
      </w:r>
    </w:p>
    <w:sectPr w:rsidR="00CC7298" w:rsidRPr="00EA5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49CA"/>
    <w:multiLevelType w:val="hybridMultilevel"/>
    <w:tmpl w:val="002861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273A6"/>
    <w:multiLevelType w:val="hybridMultilevel"/>
    <w:tmpl w:val="7054D0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6D"/>
    <w:rsid w:val="002262C0"/>
    <w:rsid w:val="00493A03"/>
    <w:rsid w:val="007215A9"/>
    <w:rsid w:val="007243C5"/>
    <w:rsid w:val="009144C6"/>
    <w:rsid w:val="009338ED"/>
    <w:rsid w:val="00CC7298"/>
    <w:rsid w:val="00DC436D"/>
    <w:rsid w:val="00E61953"/>
    <w:rsid w:val="00EA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98275-78E3-4990-B7FF-5E1FC5FD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7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Doktorandi</dc:creator>
  <cp:keywords/>
  <dc:description/>
  <cp:lastModifiedBy>Doktorandi</cp:lastModifiedBy>
  <cp:revision>2</cp:revision>
  <dcterms:created xsi:type="dcterms:W3CDTF">2021-03-25T08:15:00Z</dcterms:created>
  <dcterms:modified xsi:type="dcterms:W3CDTF">2021-03-25T08:15:00Z</dcterms:modified>
</cp:coreProperties>
</file>